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pPr>
      <w:r>
        <w:t>Harrow Creek Homeowners Association</w:t>
      </w:r>
    </w:p>
    <w:p>
      <w:pPr>
        <w:pStyle w:val="Heading1"/>
      </w:pPr>
      <w:r>
        <w:t>Meeting Minutes</w:t>
      </w:r>
    </w:p>
    <w:p>
      <w:pPr>
        <w:pStyle w:val="NoSpacing"/>
      </w:pPr>
      <w:r>
        <w:t>Date: October 13, 2026</w:t>
      </w:r>
    </w:p>
    <w:p>
      <w:pPr>
        <w:pStyle w:val="NoSpacing"/>
      </w:pPr>
      <w:r>
        <w:t>Called to order: 7:02 PM</w:t>
      </w:r>
    </w:p>
    <w:p>
      <w:pPr>
        <w:pStyle w:val="NoSpacing"/>
      </w:pPr>
      <w:r>
        <w:t>Adjourned: 8:17 PM</w:t>
      </w:r>
    </w:p>
    <w:p>
      <w:pPr>
        <w:pStyle w:val="NoSpacing"/>
      </w:pPr>
      <w:r>
        <w:t>Location: Harrow Creek Clubhouse</w:t>
      </w:r>
    </w:p>
    <w:p>
      <w:pPr>
        <w:pStyle w:val="Heading2"/>
      </w:pPr>
      <w:r>
        <w:t>Attendance</w:t>
      </w:r>
    </w:p>
    <w:p>
      <w:pPr/>
      <w:r>
        <w:t>Present:</w:t>
      </w:r>
    </w:p>
    <w:p>
      <w:pPr>
        <w:pStyle w:val="ListParagraph"/>
        <w:numPr>
          <w:ilvl w:val="0"/>
          <w:numId w:val="1"/>
        </w:numPr>
      </w:pPr>
      <w:r>
        <w:t>Elizabeth Hargrove (President)</w:t>
      </w:r>
    </w:p>
    <w:p>
      <w:pPr>
        <w:pStyle w:val="ListParagraph"/>
        <w:numPr>
          <w:ilvl w:val="0"/>
          <w:numId w:val="1"/>
        </w:numPr>
      </w:pPr>
      <w:r>
        <w:t>John Pruitt (Vice President)</w:t>
      </w:r>
    </w:p>
    <w:p>
      <w:pPr>
        <w:pStyle w:val="ListParagraph"/>
        <w:numPr>
          <w:ilvl w:val="0"/>
          <w:numId w:val="1"/>
        </w:numPr>
      </w:pPr>
      <w:r>
        <w:t>Rachel Okafor (Secretary)</w:t>
      </w:r>
    </w:p>
    <w:p>
      <w:pPr>
        <w:pStyle w:val="ListParagraph"/>
        <w:numPr>
          <w:ilvl w:val="0"/>
          <w:numId w:val="1"/>
        </w:numPr>
      </w:pPr>
      <w:r>
        <w:t>James Dunleavy (Treasurer)</w:t>
      </w:r>
    </w:p>
    <w:p>
      <w:pPr>
        <w:pStyle w:val="ListParagraph"/>
        <w:numPr>
          <w:ilvl w:val="0"/>
          <w:numId w:val="1"/>
        </w:numPr>
      </w:pPr>
      <w:r>
        <w:t>Thomas Lindqvist (Community Manager)</w:t>
      </w:r>
    </w:p>
    <w:p>
      <w:pPr/>
      <w:r>
        <w:t>Absent:</w:t>
      </w:r>
    </w:p>
    <w:p>
      <w:pPr>
        <w:pStyle w:val="ListParagraph"/>
        <w:numPr>
          <w:ilvl w:val="0"/>
          <w:numId w:val="1"/>
        </w:numPr>
      </w:pPr>
      <w:r>
        <w:t>Jessica Bramwell (Director)</w:t>
      </w:r>
    </w:p>
    <w:p>
      <w:pPr>
        <w:pStyle w:val="Heading2"/>
      </w:pPr>
      <w:r>
        <w:t>Call to Order</w:t>
      </w:r>
    </w:p>
    <w:p>
      <w:pPr/>
      <w:r>
        <w:t>Elizabeth Hargrove called the meeting to order at 7:02 PM.</w:t>
      </w:r>
    </w:p>
    <w:p>
      <w:pPr>
        <w:pStyle w:val="Heading2"/>
      </w:pPr>
      <w:r>
        <w:t>Quorum</w:t>
      </w:r>
    </w:p>
    <w:p>
      <w:pPr/>
      <w:r>
        <w:t>A quorum was established with four of five directors present.</w:t>
      </w:r>
    </w:p>
    <w:p>
      <w:pPr>
        <w:pStyle w:val="Heading2"/>
      </w:pPr>
      <w:r>
        <w:t>Approval of Minutes</w:t>
      </w:r>
    </w:p>
    <w:p>
      <w:pPr>
        <w:pStyle w:val="Heading3"/>
      </w:pPr>
      <w:r>
        <w:t>September 8, 2026 Meeting Minutes</w:t>
      </w:r>
    </w:p>
    <w:p>
      <w:pPr/>
      <w:r>
        <w:t>The board approved the minutes of the September 8, 2026 meeting as submitted.</w:t>
      </w:r>
    </w:p>
    <w:p>
      <w:pPr>
        <w:pStyle w:val="Heading3"/>
      </w:pPr>
      <w:r>
        <w:t>Motion — Approve the September 8, 2026 meeting minutes as submitted.</w:t>
      </w:r>
    </w:p>
    <w:p>
      <w:pPr>
        <w:pStyle w:val="NoSpacing"/>
      </w:pPr>
      <w:r>
        <w:t>Made by: Rachel Okafor, seconded by: John Pruitt</w:t>
      </w:r>
    </w:p>
    <w:p>
      <w:pPr>
        <w:pStyle w:val="NoSpacing"/>
      </w:pPr>
      <w:r>
        <w:t>Result: approved</w:t>
      </w:r>
    </w:p>
    <w:p>
      <w:pPr>
        <w:pStyle w:val="Heading2"/>
      </w:pPr>
      <w:r>
        <w:t>Financial Report</w:t>
      </w:r>
    </w:p>
    <w:p>
      <w:pPr>
        <w:pStyle w:val="Heading3"/>
      </w:pPr>
      <w:r>
        <w:t>September 2026 Balance Sheet</w:t>
      </w:r>
    </w:p>
    <w:p>
      <w:pPr/>
      <w:r>
        <w:t>James Dunleavy presented the balance sheet for the end of September 2026.</w:t>
      </w:r>
    </w:p>
    <w:p>
      <w:pPr>
        <w:pStyle w:val="ListParagraph"/>
        <w:numPr>
          <w:ilvl w:val="0"/>
          <w:numId w:val="1"/>
        </w:numPr>
      </w:pPr>
      <w:r>
        <w:t>Operating funds: $118,406.22.</w:t>
      </w:r>
    </w:p>
    <w:p>
      <w:pPr>
        <w:pStyle w:val="ListParagraph"/>
        <w:numPr>
          <w:ilvl w:val="0"/>
          <w:numId w:val="1"/>
        </w:numPr>
      </w:pPr>
      <w:r>
        <w:t>Reserve account: $402,915.07.</w:t>
      </w:r>
    </w:p>
    <w:p>
      <w:pPr>
        <w:pStyle w:val="ListParagraph"/>
        <w:numPr>
          <w:ilvl w:val="0"/>
          <w:numId w:val="1"/>
        </w:numPr>
      </w:pPr>
      <w:r>
        <w:t>Total assets, including other assets: $528,664.90.</w:t>
      </w:r>
    </w:p>
    <w:p>
      <w:pPr>
        <w:pStyle w:val="ListParagraph"/>
        <w:numPr>
          <w:ilvl w:val="0"/>
          <w:numId w:val="1"/>
        </w:numPr>
      </w:pPr>
      <w:r>
        <w:t>Three accounts are more than 60 days delinquent, totaling $1,842; one has been referred to the association’s attorney for collection.</w:t>
      </w:r>
    </w:p>
    <w:p>
      <w:pPr>
        <w:pStyle w:val="Heading2"/>
      </w:pPr>
      <w:r>
        <w:t>Management Report</w:t>
      </w:r>
    </w:p>
    <w:p>
      <w:pPr>
        <w:pStyle w:val="Heading3"/>
      </w:pPr>
      <w:r>
        <w:t>Storm Cleanup</w:t>
      </w:r>
    </w:p>
    <w:p>
      <w:pPr/>
      <w:r>
        <w:t>Thomas Lindqvist reported that the August 27 storm brought down two trees along the walking path behind Lots 40 through 44. Hartwell Tree Service removed both trees for $2,380, which was covered by the storm allowance in the landscape contract. The stumps have not yet been ground.</w:t>
      </w:r>
    </w:p>
    <w:p>
      <w:pPr>
        <w:pStyle w:val="Heading3"/>
      </w:pPr>
      <w:r>
        <w:t>Speeding on Creek Bend Drive</w:t>
      </w:r>
    </w:p>
    <w:p>
      <w:pPr/>
      <w:r>
        <w:t>Rachel Okafor relayed complaints from several owners about cars speeding on Creek Bend Drive between the main entrance and the clubhouse. It was noted that speed humps would slow emergency vehicles and require approval from the fire district. The board reached informal consensus to price two solar-powered radar speed signs instead.</w:t>
      </w:r>
    </w:p>
    <w:p>
      <w:pPr>
        <w:pStyle w:val="Heading2"/>
      </w:pPr>
      <w:r>
        <w:t>Perimeter Fence</w:t>
      </w:r>
    </w:p>
    <w:p>
      <w:pPr>
        <w:pStyle w:val="Heading3"/>
      </w:pPr>
      <w:r>
        <w:t>Storm Damage and Options</w:t>
      </w:r>
    </w:p>
    <w:p>
      <w:pPr/>
      <w:r>
        <w:t>Thomas Lindqvist reported that the August 27 storm also knocked down four sections of the cedar perimeter fence along Creek Bend Drive. Hollis Fence &amp; Deck quoted $2,600 to replace the damaged sections in matching cedar, or $38,500 to replace the entire 600-foot road-facing run with composite fencing.</w:t>
      </w:r>
    </w:p>
    <w:p>
      <w:pPr/>
      <w:r>
        <w:t>John Pruitt noted that the existing fence is nearly 20 years old, several other posts are leaning, and new cedar sections would not match the weathered fence. Composite fencing would not need staining and would last considerably longer. Rachel Okafor preferred the repair, noting that reserves also need to cover street resurfacing in 2028. The replacement would be paid for from reserves.</w:t>
      </w:r>
    </w:p>
    <w:p>
      <w:pPr>
        <w:pStyle w:val="Heading3"/>
      </w:pPr>
      <w:r>
        <w:t>Motion — Approve the Hollis Fence &amp; Deck proposal to replace the road-facing perimeter fence with composite fencing, not to exceed $38,500, paid from reserves.</w:t>
      </w:r>
    </w:p>
    <w:p>
      <w:pPr>
        <w:pStyle w:val="NoSpacing"/>
      </w:pPr>
      <w:r>
        <w:t>Made by: John Pruitt, seconded by: James Dunleavy</w:t>
      </w:r>
    </w:p>
    <w:p>
      <w:pPr>
        <w:pStyle w:val="NoSpacing"/>
      </w:pPr>
      <w:r>
        <w:t>Vote: 3 in favor, 1 opposed</w:t>
      </w:r>
    </w:p>
    <w:p>
      <w:pPr>
        <w:pStyle w:val="NoSpacing"/>
      </w:pPr>
      <w:r>
        <w:t>Result: approved</w:t>
      </w:r>
    </w:p>
    <w:p>
      <w:pPr>
        <w:pStyle w:val="Heading2"/>
      </w:pPr>
      <w:r>
        <w:t>2027 Budget</w:t>
      </w:r>
    </w:p>
    <w:p>
      <w:pPr>
        <w:pStyle w:val="Heading3"/>
      </w:pPr>
      <w:r>
        <w:t>Proposed 2027 Operating Budget</w:t>
      </w:r>
    </w:p>
    <w:p>
      <w:pPr/>
      <w:r>
        <w:t>James Dunleavy reviewed the first draft of the 2027 budget, which included the following principal changes:</w:t>
      </w:r>
    </w:p>
    <w:p>
      <w:pPr>
        <w:pStyle w:val="ListParagraph"/>
        <w:numPr>
          <w:ilvl w:val="0"/>
          <w:numId w:val="1"/>
        </w:numPr>
      </w:pPr>
      <w:r>
        <w:t>Insurance estimated to increase 14%, pending the renewal quote.</w:t>
      </w:r>
    </w:p>
    <w:p>
      <w:pPr>
        <w:pStyle w:val="ListParagraph"/>
        <w:numPr>
          <w:ilvl w:val="0"/>
          <w:numId w:val="1"/>
        </w:numPr>
      </w:pPr>
      <w:r>
        <w:t>Water increased 9% following the city’s rate change.</w:t>
      </w:r>
    </w:p>
    <w:p>
      <w:pPr>
        <w:pStyle w:val="ListParagraph"/>
        <w:numPr>
          <w:ilvl w:val="0"/>
          <w:numId w:val="1"/>
        </w:numPr>
      </w:pPr>
      <w:r>
        <w:t>No change to landscaping, now in the second year of a three-year contract.</w:t>
      </w:r>
    </w:p>
    <w:p>
      <w:pPr>
        <w:pStyle w:val="ListParagraph"/>
        <w:numPr>
          <w:ilvl w:val="0"/>
          <w:numId w:val="1"/>
        </w:numPr>
      </w:pPr>
      <w:r>
        <w:t>No change to the management fee.</w:t>
      </w:r>
    </w:p>
    <w:p>
      <w:pPr/>
      <w:r>
        <w:t>The draft results in a 4.5% assessment increase, from $120.00 to $125.40 per month. The board reached informal consensus to finalize the budget at the November meeting so it can be mailed to owners at least 30 days before the start of the year.</w:t>
      </w:r>
    </w:p>
    <w:p>
      <w:pPr>
        <w:pStyle w:val="Heading2"/>
      </w:pPr>
      <w:r>
        <w:t>Action Items</w:t>
      </w:r>
    </w:p>
    <w:p>
      <w:pPr>
        <w:pStyle w:val="ListParagraph"/>
        <w:numPr>
          <w:ilvl w:val="0"/>
          <w:numId w:val="1"/>
        </w:numPr>
      </w:pPr>
      <w:r>
        <w:t>Sign the Hollis Fence &amp; Deck contract and schedule the fence replacement. (Thomas Lindqvist)</w:t>
      </w:r>
    </w:p>
    <w:p>
      <w:pPr>
        <w:pStyle w:val="ListParagraph"/>
        <w:numPr>
          <w:ilvl w:val="0"/>
          <w:numId w:val="1"/>
        </w:numPr>
      </w:pPr>
      <w:r>
        <w:t>Notify owners whose lots back onto the fence of the work schedule once it is confirmed. (Thomas Lindqvist)</w:t>
      </w:r>
    </w:p>
    <w:p>
      <w:pPr>
        <w:pStyle w:val="ListParagraph"/>
        <w:numPr>
          <w:ilvl w:val="0"/>
          <w:numId w:val="1"/>
        </w:numPr>
      </w:pPr>
      <w:r>
        <w:t>Confirm that Hartwell Tree Service will grind the stumps along the walking path. (Thomas Lindqvist)</w:t>
      </w:r>
    </w:p>
    <w:p>
      <w:pPr>
        <w:pStyle w:val="ListParagraph"/>
        <w:numPr>
          <w:ilvl w:val="0"/>
          <w:numId w:val="1"/>
        </w:numPr>
      </w:pPr>
      <w:r>
        <w:t>Obtain quotes for two solar-powered radar speed signs on Creek Bend Drive. (Thomas Lindqvist)</w:t>
      </w:r>
    </w:p>
    <w:p>
      <w:pPr>
        <w:pStyle w:val="ListParagraph"/>
        <w:numPr>
          <w:ilvl w:val="0"/>
          <w:numId w:val="1"/>
        </w:numPr>
      </w:pPr>
      <w:r>
        <w:t>Update the 2027 budget draft with the insurance renewal quote and circulate it to the board before the November meeting. (James Dunleavy)</w:t>
      </w:r>
    </w:p>
    <w:p>
      <w:pPr>
        <w:pStyle w:val="Heading2"/>
      </w:pPr>
      <w:r>
        <w:t>Adjournment</w:t>
      </w:r>
    </w:p>
    <w:p>
      <w:pPr/>
      <w:r>
        <w:t>No executive session was held. The meeting was adjourned at 8:17 PM.</w:t>
      </w:r>
    </w:p>
    <w:sectPr>
      <w:pgSz w:w="12240" w:h="15840"/>
      <w:pgMar w:left="1440" w:right="1440" w:top="1440" w:bottom="14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http://schemas.openxmlformats.org/wordprocessingml/2006/main">
  <w:abstractNum w:abstractNumId="1">
    <w:lvl w:ilvl="0">
      <w:start w:val="1"/>
      <w:numFmt w:val="bullet"/>
      <w:lvlText w:val="•"/>
      <w:lvlJc w:val="left"/>
      <w:pPr>
        <w:tabs>
          <w:tab w:val="num" w:pos="360"/>
        </w:tabs>
        <w:ind w:left="360" w:hanging="180"/>
      </w:pPr>
    </w:lvl>
  </w:abstractNum>
  <w:num w:numId="1">
    <w:abstractNumId w:val="1"/>
  </w:num>
  <w:abstractNum w:abstractNumId="2">
    <w:lvl w:ilvl="0">
      <w:start w:val="1"/>
      <w:numFmt w:val="bullet"/>
      <w:lvlText w:val="•"/>
      <w:lvlJc w:val="left"/>
      <w:pPr>
        <w:tabs>
          <w:tab w:val="num" w:pos="360"/>
        </w:tabs>
        <w:ind w:left="360" w:hanging="180"/>
      </w:pPr>
    </w:lvl>
  </w:abstractNum>
  <w:num w:numId="2">
    <w:abstractNumId w:val="2"/>
  </w:num>
  <w:abstractNum w:abstractNumId="3">
    <w:lvl w:ilvl="0">
      <w:start w:val="1"/>
      <w:numFmt w:val="bullet"/>
      <w:lvlText w:val="•"/>
      <w:lvlJc w:val="left"/>
      <w:pPr>
        <w:tabs>
          <w:tab w:val="num" w:pos="360"/>
        </w:tabs>
        <w:ind w:left="360" w:hanging="180"/>
      </w:pPr>
    </w:lvl>
  </w:abstractNum>
  <w:num w:numId="3">
    <w:abstractNumId w:val="3"/>
  </w:num>
  <w:abstractNum w:abstractNumId="4">
    <w:lvl w:ilvl="0">
      <w:start w:val="1"/>
      <w:numFmt w:val="bullet"/>
      <w:lvlText w:val="•"/>
      <w:lvlJc w:val="left"/>
      <w:pPr>
        <w:tabs>
          <w:tab w:val="num" w:pos="360"/>
        </w:tabs>
        <w:ind w:left="360" w:hanging="180"/>
      </w:pPr>
    </w:lvl>
  </w:abstract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81"/>
    <w:rsid w:val="001511D2"/>
    <w:rsid w:val="00175179"/>
    <w:rsid w:val="00533581"/>
    <w:rsid w:val="006F26D9"/>
    <w:rsid w:val="009506D4"/>
    <w:rsid w:val="00A0226E"/>
    <w:rsid w:val="00B058BE"/>
    <w:rsid w:val="00B56D88"/>
    <w:rsid w:val="00BA35D7"/>
    <w:rsid w:val="00BB59CD"/>
    <w:rsid w:val="00EF6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8D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179"/>
    <w:rPr>
      <w:color w:val="000000" w:themeColor="text1"/>
    </w:rPr>
  </w:style>
  <w:style w:type="paragraph" w:styleId="Heading1">
    <w:name w:val="heading 1"/>
    <w:basedOn w:val="Normal"/>
    <w:next w:val="Normal"/>
    <w:link w:val="Heading1Char"/>
    <w:uiPriority w:val="9"/>
    <w:qFormat/>
    <w:rsid w:val="00175179"/>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175179"/>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1511D2"/>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1511D2"/>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33581"/>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33581"/>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3358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33581"/>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3358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179"/>
    <w:rPr>
      <w:rFonts w:asciiTheme="majorHAnsi" w:eastAsiaTheme="majorEastAsia" w:hAnsiTheme="majorHAnsi" w:cstheme="majorBidi"/>
      <w:b/>
      <w:bCs/>
      <w:color w:val="000000" w:themeColor="text1"/>
      <w:sz w:val="28"/>
      <w:szCs w:val="28"/>
    </w:rPr>
  </w:style>
  <w:style w:type="character" w:customStyle="1" w:styleId="Heading2Char">
    <w:name w:val="Heading 2 Char"/>
    <w:basedOn w:val="DefaultParagraphFont"/>
    <w:link w:val="Heading2"/>
    <w:uiPriority w:val="9"/>
    <w:rsid w:val="00175179"/>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1511D2"/>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1511D2"/>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33581"/>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33581"/>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3358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33581"/>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33581"/>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1511D2"/>
    <w:pPr>
      <w:pBdr>
        <w:bottom w:val="single" w:sz="8" w:space="4" w:color="000000" w:themeColor="text1"/>
      </w:pBdr>
      <w:spacing w:after="300" w:line="240" w:lineRule="auto"/>
      <w:contextualSpacing/>
      <w:jc w:val="cente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1511D2"/>
    <w:rPr>
      <w:rFonts w:asciiTheme="majorHAnsi" w:eastAsiaTheme="majorEastAsia" w:hAnsiTheme="majorHAnsi" w:cstheme="majorBidi"/>
      <w:color w:val="000000" w:themeColor="text1"/>
      <w:spacing w:val="5"/>
      <w:sz w:val="52"/>
      <w:szCs w:val="52"/>
    </w:rPr>
  </w:style>
  <w:style w:type="paragraph" w:styleId="Subtitle">
    <w:name w:val="Subtitle"/>
    <w:basedOn w:val="Normal"/>
    <w:next w:val="Normal"/>
    <w:link w:val="SubtitleChar"/>
    <w:uiPriority w:val="11"/>
    <w:qFormat/>
    <w:rsid w:val="00175179"/>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175179"/>
    <w:rPr>
      <w:rFonts w:asciiTheme="majorHAnsi" w:eastAsiaTheme="majorEastAsia" w:hAnsiTheme="majorHAnsi" w:cstheme="majorBidi"/>
      <w:i/>
      <w:iCs/>
      <w:color w:val="000000" w:themeColor="text1"/>
      <w:spacing w:val="15"/>
      <w:sz w:val="24"/>
      <w:szCs w:val="24"/>
    </w:rPr>
  </w:style>
  <w:style w:type="paragraph" w:styleId="Quote">
    <w:name w:val="Quote"/>
    <w:basedOn w:val="Normal"/>
    <w:next w:val="Normal"/>
    <w:link w:val="QuoteChar"/>
    <w:uiPriority w:val="29"/>
    <w:qFormat/>
    <w:rsid w:val="00533581"/>
    <w:rPr>
      <w:i/>
      <w:iCs/>
    </w:rPr>
  </w:style>
  <w:style w:type="character" w:customStyle="1" w:styleId="QuoteChar">
    <w:name w:val="Quote Char"/>
    <w:basedOn w:val="DefaultParagraphFont"/>
    <w:link w:val="Quote"/>
    <w:uiPriority w:val="29"/>
    <w:rsid w:val="00533581"/>
    <w:rPr>
      <w:i/>
      <w:iCs/>
      <w:color w:val="000000" w:themeColor="text1"/>
    </w:rPr>
  </w:style>
  <w:style w:type="paragraph" w:styleId="ListParagraph">
    <w:name w:val="List Paragraph"/>
    <w:basedOn w:val="Normal"/>
    <w:uiPriority w:val="34"/>
    <w:qFormat/>
    <w:rsid w:val="00533581"/>
    <w:pPr>
      <w:ind w:left="720"/>
      <w:contextualSpacing/>
    </w:pPr>
  </w:style>
  <w:style w:type="character" w:styleId="IntenseEmphasis">
    <w:name w:val="Intense Emphasis"/>
    <w:basedOn w:val="DefaultParagraphFont"/>
    <w:uiPriority w:val="21"/>
    <w:qFormat/>
    <w:rsid w:val="00175179"/>
    <w:rPr>
      <w:b/>
      <w:bCs/>
      <w:i/>
      <w:iCs/>
      <w:color w:val="000000" w:themeColor="text1"/>
    </w:rPr>
  </w:style>
  <w:style w:type="paragraph" w:styleId="IntenseQuote">
    <w:name w:val="Intense Quote"/>
    <w:basedOn w:val="Normal"/>
    <w:next w:val="Normal"/>
    <w:link w:val="IntenseQuoteChar"/>
    <w:uiPriority w:val="30"/>
    <w:qFormat/>
    <w:rsid w:val="00175179"/>
    <w:pPr>
      <w:pBdr>
        <w:bottom w:val="single" w:sz="4" w:space="4" w:color="4472C4"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179"/>
    <w:rPr>
      <w:b/>
      <w:bCs/>
      <w:i/>
      <w:iCs/>
      <w:color w:val="000000" w:themeColor="text1"/>
    </w:rPr>
  </w:style>
  <w:style w:type="character" w:styleId="IntenseReference">
    <w:name w:val="Intense Reference"/>
    <w:basedOn w:val="DefaultParagraphFont"/>
    <w:uiPriority w:val="32"/>
    <w:qFormat/>
    <w:rsid w:val="00533581"/>
    <w:rPr>
      <w:b/>
      <w:bCs/>
      <w:smallCaps/>
      <w:color w:val="ED7D31" w:themeColor="accent2"/>
      <w:spacing w:val="5"/>
      <w:u w:val="single"/>
    </w:rPr>
  </w:style>
  <w:style w:type="paragraph" w:styleId="Caption">
    <w:name w:val="caption"/>
    <w:basedOn w:val="Normal"/>
    <w:next w:val="Normal"/>
    <w:uiPriority w:val="35"/>
    <w:semiHidden/>
    <w:unhideWhenUsed/>
    <w:qFormat/>
    <w:rsid w:val="00533581"/>
    <w:pPr>
      <w:spacing w:line="240" w:lineRule="auto"/>
    </w:pPr>
    <w:rPr>
      <w:b/>
      <w:bCs/>
      <w:color w:val="4472C4" w:themeColor="accent1"/>
      <w:sz w:val="18"/>
      <w:szCs w:val="18"/>
    </w:rPr>
  </w:style>
  <w:style w:type="character" w:styleId="Strong">
    <w:name w:val="Strong"/>
    <w:basedOn w:val="DefaultParagraphFont"/>
    <w:uiPriority w:val="22"/>
    <w:qFormat/>
    <w:rsid w:val="00533581"/>
    <w:rPr>
      <w:b/>
      <w:bCs/>
    </w:rPr>
  </w:style>
  <w:style w:type="character" w:styleId="Emphasis">
    <w:name w:val="Emphasis"/>
    <w:basedOn w:val="DefaultParagraphFont"/>
    <w:uiPriority w:val="20"/>
    <w:qFormat/>
    <w:rsid w:val="00533581"/>
    <w:rPr>
      <w:i/>
      <w:iCs/>
    </w:rPr>
  </w:style>
  <w:style w:type="paragraph" w:styleId="NoSpacing">
    <w:name w:val="No Spacing"/>
    <w:uiPriority w:val="1"/>
    <w:qFormat/>
    <w:rsid w:val="00533581"/>
    <w:pPr>
      <w:spacing w:after="0" w:line="240" w:lineRule="auto"/>
    </w:pPr>
  </w:style>
  <w:style w:type="character" w:styleId="SubtleEmphasis">
    <w:name w:val="Subtle Emphasis"/>
    <w:basedOn w:val="DefaultParagraphFont"/>
    <w:uiPriority w:val="19"/>
    <w:qFormat/>
    <w:rsid w:val="00533581"/>
    <w:rPr>
      <w:i/>
      <w:iCs/>
      <w:color w:val="808080" w:themeColor="text1" w:themeTint="7F"/>
    </w:rPr>
  </w:style>
  <w:style w:type="character" w:styleId="SubtleReference">
    <w:name w:val="Subtle Reference"/>
    <w:basedOn w:val="DefaultParagraphFont"/>
    <w:uiPriority w:val="31"/>
    <w:qFormat/>
    <w:rsid w:val="00533581"/>
    <w:rPr>
      <w:smallCaps/>
      <w:color w:val="ED7D31" w:themeColor="accent2"/>
      <w:u w:val="single"/>
    </w:rPr>
  </w:style>
  <w:style w:type="character" w:styleId="BookTitle">
    <w:name w:val="Book Title"/>
    <w:basedOn w:val="DefaultParagraphFont"/>
    <w:uiPriority w:val="33"/>
    <w:qFormat/>
    <w:rsid w:val="00533581"/>
    <w:rPr>
      <w:b/>
      <w:bCs/>
      <w:smallCaps/>
      <w:spacing w:val="5"/>
    </w:rPr>
  </w:style>
  <w:style w:type="paragraph" w:styleId="TOCHeading">
    <w:name w:val="TOC Heading"/>
    <w:basedOn w:val="Heading1"/>
    <w:next w:val="Normal"/>
    <w:uiPriority w:val="39"/>
    <w:semiHidden/>
    <w:unhideWhenUsed/>
    <w:qFormat/>
    <w:rsid w:val="0053358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7ca677b4ed5e4b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AED6D-FF63-400E-9049-F4C9B9044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default_minutes_template</Template>
  <TotalTime>14</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Harrow Creek Homeowners Association - Sample Meeting Minutes</dc:title>
  <dc:subject/>
  <dc:creator>AssociationMinutes</dc:creator>
  <keywords/>
  <dc:description/>
  <lastModifiedBy>AssociationMinutes</lastModifiedBy>
  <revision>1</revision>
  <dcterms:created xsi:type="dcterms:W3CDTF">2026-10-23T12:00:00Z</dcterms:created>
  <dcterms:modified xsi:type="dcterms:W3CDTF">2026-10-23T12:00:00Z</dcterms:modified>
</coreProperties>
</file>